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2609" w:rsidRPr="000760D1" w:rsidRDefault="00D93379" w:rsidP="00A71549">
      <w:pPr>
        <w:spacing w:line="360" w:lineRule="auto"/>
        <w:rPr>
          <w:rFonts w:ascii="Arial" w:eastAsia="Times New Roman" w:hAnsi="Arial" w:cs="Arial"/>
          <w:b/>
          <w:bCs/>
          <w:color w:val="538135" w:themeColor="accent6" w:themeShade="BF"/>
          <w:sz w:val="32"/>
          <w:szCs w:val="32"/>
          <w:lang w:eastAsia="en-GB"/>
        </w:rPr>
      </w:pPr>
      <w:r w:rsidRPr="000760D1">
        <w:rPr>
          <w:rFonts w:ascii="Arial" w:eastAsia="Times New Roman" w:hAnsi="Arial" w:cs="Arial"/>
          <w:b/>
          <w:bCs/>
          <w:color w:val="538135" w:themeColor="accent6" w:themeShade="BF"/>
          <w:sz w:val="32"/>
          <w:szCs w:val="32"/>
          <w:lang w:eastAsia="en-GB"/>
        </w:rPr>
        <w:t xml:space="preserve">A summary of the risks and benefits of </w:t>
      </w:r>
      <w:r w:rsidR="002B380B" w:rsidRPr="000760D1">
        <w:rPr>
          <w:rFonts w:ascii="Arial" w:eastAsia="Times New Roman" w:hAnsi="Arial" w:cs="Arial"/>
          <w:b/>
          <w:bCs/>
          <w:color w:val="538135" w:themeColor="accent6" w:themeShade="BF"/>
          <w:sz w:val="32"/>
          <w:szCs w:val="32"/>
          <w:lang w:eastAsia="en-GB"/>
        </w:rPr>
        <w:t>hormone replacement therapy (</w:t>
      </w:r>
      <w:r w:rsidRPr="000760D1">
        <w:rPr>
          <w:rFonts w:ascii="Arial" w:eastAsia="Times New Roman" w:hAnsi="Arial" w:cs="Arial"/>
          <w:b/>
          <w:bCs/>
          <w:color w:val="538135" w:themeColor="accent6" w:themeShade="BF"/>
          <w:sz w:val="32"/>
          <w:szCs w:val="32"/>
          <w:lang w:eastAsia="en-GB"/>
        </w:rPr>
        <w:t>HRT</w:t>
      </w:r>
      <w:r w:rsidR="002B380B" w:rsidRPr="000760D1">
        <w:rPr>
          <w:rFonts w:ascii="Arial" w:eastAsia="Times New Roman" w:hAnsi="Arial" w:cs="Arial"/>
          <w:b/>
          <w:bCs/>
          <w:color w:val="538135" w:themeColor="accent6" w:themeShade="BF"/>
          <w:sz w:val="32"/>
          <w:szCs w:val="32"/>
          <w:lang w:eastAsia="en-GB"/>
        </w:rPr>
        <w:t>)</w:t>
      </w:r>
      <w:r w:rsidRPr="000760D1">
        <w:rPr>
          <w:rFonts w:ascii="Arial" w:eastAsia="Times New Roman" w:hAnsi="Arial" w:cs="Arial"/>
          <w:b/>
          <w:bCs/>
          <w:color w:val="538135" w:themeColor="accent6" w:themeShade="BF"/>
          <w:sz w:val="32"/>
          <w:szCs w:val="32"/>
          <w:lang w:eastAsia="en-GB"/>
        </w:rPr>
        <w:t xml:space="preserve">. </w:t>
      </w:r>
    </w:p>
    <w:p w:rsidR="001E1EF2" w:rsidRDefault="001E1EF2" w:rsidP="00A71549">
      <w:pPr>
        <w:spacing w:line="360" w:lineRule="auto"/>
        <w:rPr>
          <w:rFonts w:ascii="Arial" w:eastAsia="Times New Roman" w:hAnsi="Arial" w:cs="Arial"/>
          <w:color w:val="212121"/>
          <w:lang w:eastAsia="en-GB"/>
        </w:rPr>
      </w:pPr>
    </w:p>
    <w:p w:rsidR="00D93379" w:rsidRPr="00A252C3" w:rsidRDefault="00D93379" w:rsidP="00A71549">
      <w:pPr>
        <w:spacing w:line="360" w:lineRule="auto"/>
        <w:rPr>
          <w:rFonts w:ascii="Arial" w:eastAsia="Times New Roman" w:hAnsi="Arial" w:cs="Arial"/>
          <w:color w:val="212121"/>
          <w:lang w:eastAsia="en-GB"/>
        </w:rPr>
      </w:pPr>
      <w:r w:rsidRPr="00A252C3">
        <w:rPr>
          <w:rFonts w:ascii="Arial" w:eastAsia="Times New Roman" w:hAnsi="Arial" w:cs="Arial"/>
          <w:color w:val="212121"/>
          <w:lang w:eastAsia="en-GB"/>
        </w:rPr>
        <w:t>All wom</w:t>
      </w:r>
      <w:r w:rsidR="00220392" w:rsidRPr="00A252C3">
        <w:rPr>
          <w:rFonts w:ascii="Arial" w:eastAsia="Times New Roman" w:hAnsi="Arial" w:cs="Arial"/>
          <w:color w:val="212121"/>
          <w:lang w:eastAsia="en-GB"/>
        </w:rPr>
        <w:t>e</w:t>
      </w:r>
      <w:r w:rsidRPr="00A252C3">
        <w:rPr>
          <w:rFonts w:ascii="Arial" w:eastAsia="Times New Roman" w:hAnsi="Arial" w:cs="Arial"/>
          <w:color w:val="212121"/>
          <w:lang w:eastAsia="en-GB"/>
        </w:rPr>
        <w:t xml:space="preserve">n are unique, and every woman’s experience of the menopause is different. When trying to decide whether to take HRT, it is important to be aware of the pros and cons, in order to be able to make an informed decision. This leaflet summarises the risks and benefits of </w:t>
      </w:r>
      <w:r w:rsidR="00220392" w:rsidRPr="00A252C3">
        <w:rPr>
          <w:rFonts w:ascii="Arial" w:eastAsia="Times New Roman" w:hAnsi="Arial" w:cs="Arial"/>
          <w:color w:val="212121"/>
          <w:lang w:eastAsia="en-GB"/>
        </w:rPr>
        <w:t xml:space="preserve">HRT. </w:t>
      </w:r>
    </w:p>
    <w:p w:rsidR="00D93379" w:rsidRPr="00A252C3" w:rsidRDefault="00D93379" w:rsidP="00A71549">
      <w:pPr>
        <w:spacing w:line="360" w:lineRule="auto"/>
        <w:rPr>
          <w:rFonts w:ascii="Arial" w:eastAsia="Times New Roman" w:hAnsi="Arial" w:cs="Arial"/>
          <w:color w:val="212121"/>
          <w:lang w:eastAsia="en-GB"/>
        </w:rPr>
      </w:pPr>
    </w:p>
    <w:p w:rsidR="00220392" w:rsidRPr="000760D1" w:rsidRDefault="00220392" w:rsidP="00A71549">
      <w:pPr>
        <w:spacing w:line="360" w:lineRule="auto"/>
        <w:rPr>
          <w:rFonts w:ascii="Arial" w:eastAsia="Times New Roman" w:hAnsi="Arial" w:cs="Arial"/>
          <w:b/>
          <w:bCs/>
          <w:color w:val="538135" w:themeColor="accent6" w:themeShade="BF"/>
          <w:sz w:val="28"/>
          <w:szCs w:val="28"/>
          <w:lang w:eastAsia="en-GB"/>
        </w:rPr>
      </w:pPr>
      <w:r w:rsidRPr="000760D1">
        <w:rPr>
          <w:rFonts w:ascii="Arial" w:eastAsia="Times New Roman" w:hAnsi="Arial" w:cs="Arial"/>
          <w:b/>
          <w:bCs/>
          <w:color w:val="538135" w:themeColor="accent6" w:themeShade="BF"/>
          <w:sz w:val="28"/>
          <w:szCs w:val="28"/>
          <w:lang w:eastAsia="en-GB"/>
        </w:rPr>
        <w:t>Risks associated with taking HRT</w:t>
      </w:r>
    </w:p>
    <w:p w:rsidR="00220392" w:rsidRPr="00A252C3" w:rsidRDefault="00220392" w:rsidP="00A71549">
      <w:pPr>
        <w:spacing w:line="360" w:lineRule="auto"/>
        <w:rPr>
          <w:rFonts w:ascii="Arial" w:eastAsia="Times New Roman" w:hAnsi="Arial" w:cs="Arial"/>
          <w:color w:val="212121"/>
          <w:lang w:eastAsia="en-GB"/>
        </w:rPr>
      </w:pPr>
      <w:r w:rsidRPr="000760D1">
        <w:rPr>
          <w:rFonts w:ascii="Arial" w:eastAsia="Times New Roman" w:hAnsi="Arial" w:cs="Arial"/>
          <w:b/>
          <w:bCs/>
          <w:color w:val="538135" w:themeColor="accent6" w:themeShade="BF"/>
          <w:lang w:eastAsia="en-GB"/>
        </w:rPr>
        <w:t>Breast cancer</w:t>
      </w:r>
      <w:r w:rsidRPr="00A252C3">
        <w:rPr>
          <w:rFonts w:ascii="Arial" w:eastAsia="Times New Roman" w:hAnsi="Arial" w:cs="Arial"/>
          <w:b/>
          <w:bCs/>
          <w:color w:val="212121"/>
          <w:lang w:eastAsia="en-GB"/>
        </w:rPr>
        <w:t>.</w:t>
      </w:r>
      <w:r w:rsidRPr="00A252C3">
        <w:rPr>
          <w:rFonts w:ascii="Arial" w:eastAsia="Times New Roman" w:hAnsi="Arial" w:cs="Arial"/>
          <w:color w:val="212121"/>
          <w:lang w:eastAsia="en-GB"/>
        </w:rPr>
        <w:t xml:space="preserve"> Many women are concerned that HRT might increase the risk of breast cancer. In 2002, the WHI study was published in the Lancet, suggesting that HRT ‘might’ increase the risk of breast cancer. Sadly, this lead to significant fear and confusion and many women stopped taking their HRT. Doctors stopped prescribing HRT. However, </w:t>
      </w:r>
      <w:r w:rsidR="008B1551">
        <w:rPr>
          <w:rFonts w:ascii="Arial" w:eastAsia="Times New Roman" w:hAnsi="Arial" w:cs="Arial"/>
          <w:color w:val="212121"/>
          <w:lang w:eastAsia="en-GB"/>
        </w:rPr>
        <w:t xml:space="preserve">it </w:t>
      </w:r>
      <w:r w:rsidRPr="00A252C3">
        <w:rPr>
          <w:rFonts w:ascii="Arial" w:eastAsia="Times New Roman" w:hAnsi="Arial" w:cs="Arial"/>
          <w:color w:val="212121"/>
          <w:lang w:eastAsia="en-GB"/>
        </w:rPr>
        <w:t xml:space="preserve">is has since been shown that this study had major flaws. We now know that oestrogen-only HRT actually decreases the risk of breast cancer. </w:t>
      </w:r>
      <w:r w:rsidR="00CA053E" w:rsidRPr="00A252C3">
        <w:rPr>
          <w:rFonts w:ascii="Arial" w:eastAsia="Times New Roman" w:hAnsi="Arial" w:cs="Arial"/>
          <w:color w:val="212121"/>
          <w:lang w:eastAsia="en-GB"/>
        </w:rPr>
        <w:t xml:space="preserve">It is important that women with a womb take progesterone alongside oestrogen to protect their endometrium (the lining of the womb). Doctors used to prescribe synthetic progesterone, which </w:t>
      </w:r>
      <w:r w:rsidR="001C29D6" w:rsidRPr="00A252C3">
        <w:rPr>
          <w:rFonts w:ascii="Arial" w:eastAsia="Times New Roman" w:hAnsi="Arial" w:cs="Arial"/>
          <w:color w:val="212121"/>
          <w:lang w:eastAsia="en-GB"/>
        </w:rPr>
        <w:t xml:space="preserve">is </w:t>
      </w:r>
      <w:r w:rsidR="00CA053E" w:rsidRPr="00A252C3">
        <w:rPr>
          <w:rFonts w:ascii="Arial" w:eastAsia="Times New Roman" w:hAnsi="Arial" w:cs="Arial"/>
          <w:color w:val="212121"/>
          <w:lang w:eastAsia="en-GB"/>
        </w:rPr>
        <w:t xml:space="preserve">associated with a very small increased risk of breast cancer – 1 additional case per 1000 women taking HRT per year. This is similar to the risk of breast cancer associated with the pill. It is significantly lower than the risk of breast cancer </w:t>
      </w:r>
      <w:r w:rsidR="00347812" w:rsidRPr="00A252C3">
        <w:rPr>
          <w:rFonts w:ascii="Arial" w:eastAsia="Times New Roman" w:hAnsi="Arial" w:cs="Arial"/>
          <w:color w:val="212121"/>
          <w:lang w:eastAsia="en-GB"/>
        </w:rPr>
        <w:t xml:space="preserve">due to being overweight (5 additional cases per year). Nowadays, doctors prescribe </w:t>
      </w:r>
      <w:r w:rsidR="00CA053E" w:rsidRPr="00A252C3">
        <w:rPr>
          <w:rFonts w:ascii="Arial" w:eastAsia="Times New Roman" w:hAnsi="Arial" w:cs="Arial"/>
          <w:color w:val="212121"/>
          <w:lang w:eastAsia="en-GB"/>
        </w:rPr>
        <w:t>body-identical progesterone (</w:t>
      </w:r>
      <w:proofErr w:type="spellStart"/>
      <w:r w:rsidR="00CA053E" w:rsidRPr="00A252C3">
        <w:rPr>
          <w:rFonts w:ascii="Arial" w:eastAsia="Times New Roman" w:hAnsi="Arial" w:cs="Arial"/>
          <w:color w:val="212121"/>
          <w:lang w:eastAsia="en-GB"/>
        </w:rPr>
        <w:t>Utrogestan</w:t>
      </w:r>
      <w:proofErr w:type="spellEnd"/>
      <w:r w:rsidR="00CA053E" w:rsidRPr="00A252C3">
        <w:rPr>
          <w:rFonts w:ascii="Arial" w:eastAsia="Times New Roman" w:hAnsi="Arial" w:cs="Arial"/>
          <w:color w:val="212121"/>
          <w:lang w:eastAsia="en-GB"/>
        </w:rPr>
        <w:t xml:space="preserve">). </w:t>
      </w:r>
      <w:proofErr w:type="spellStart"/>
      <w:r w:rsidR="00CA053E" w:rsidRPr="00A252C3">
        <w:rPr>
          <w:rFonts w:ascii="Arial" w:eastAsia="Times New Roman" w:hAnsi="Arial" w:cs="Arial"/>
          <w:color w:val="212121"/>
          <w:lang w:eastAsia="en-GB"/>
        </w:rPr>
        <w:t>Utrogestan</w:t>
      </w:r>
      <w:proofErr w:type="spellEnd"/>
      <w:r w:rsidR="00CA053E" w:rsidRPr="00A252C3">
        <w:rPr>
          <w:rFonts w:ascii="Arial" w:eastAsia="Times New Roman" w:hAnsi="Arial" w:cs="Arial"/>
          <w:color w:val="212121"/>
          <w:lang w:eastAsia="en-GB"/>
        </w:rPr>
        <w:t xml:space="preserve"> does not increase the risk of breast cancer for the first six years</w:t>
      </w:r>
      <w:r w:rsidR="00347812" w:rsidRPr="00A252C3">
        <w:rPr>
          <w:rFonts w:ascii="Arial" w:eastAsia="Times New Roman" w:hAnsi="Arial" w:cs="Arial"/>
          <w:color w:val="212121"/>
          <w:lang w:eastAsia="en-GB"/>
        </w:rPr>
        <w:t>. T</w:t>
      </w:r>
      <w:r w:rsidR="00CA053E" w:rsidRPr="00A252C3">
        <w:rPr>
          <w:rFonts w:ascii="Arial" w:eastAsia="Times New Roman" w:hAnsi="Arial" w:cs="Arial"/>
          <w:color w:val="212121"/>
          <w:lang w:eastAsia="en-GB"/>
        </w:rPr>
        <w:t>hereafter there is a small increased risk, which is less than the risk associated with the older, synthetic proge</w:t>
      </w:r>
      <w:r w:rsidR="00347812" w:rsidRPr="00A252C3">
        <w:rPr>
          <w:rFonts w:ascii="Arial" w:eastAsia="Times New Roman" w:hAnsi="Arial" w:cs="Arial"/>
          <w:color w:val="212121"/>
          <w:lang w:eastAsia="en-GB"/>
        </w:rPr>
        <w:t>s</w:t>
      </w:r>
      <w:r w:rsidR="00CA053E" w:rsidRPr="00A252C3">
        <w:rPr>
          <w:rFonts w:ascii="Arial" w:eastAsia="Times New Roman" w:hAnsi="Arial" w:cs="Arial"/>
          <w:color w:val="212121"/>
          <w:lang w:eastAsia="en-GB"/>
        </w:rPr>
        <w:t xml:space="preserve">terone. </w:t>
      </w:r>
      <w:r w:rsidR="00347812" w:rsidRPr="00A252C3">
        <w:rPr>
          <w:rFonts w:ascii="Arial" w:eastAsia="Times New Roman" w:hAnsi="Arial" w:cs="Arial"/>
          <w:color w:val="212121"/>
          <w:lang w:eastAsia="en-GB"/>
        </w:rPr>
        <w:t xml:space="preserve">Importantly, no study has ever shown an increased risk of </w:t>
      </w:r>
      <w:r w:rsidR="00B6583A" w:rsidRPr="00A252C3">
        <w:rPr>
          <w:rFonts w:ascii="Arial" w:eastAsia="Times New Roman" w:hAnsi="Arial" w:cs="Arial"/>
          <w:color w:val="212121"/>
          <w:lang w:eastAsia="en-GB"/>
        </w:rPr>
        <w:t xml:space="preserve">breast cancer </w:t>
      </w:r>
      <w:r w:rsidR="00347812" w:rsidRPr="00A252C3">
        <w:rPr>
          <w:rFonts w:ascii="Arial" w:eastAsia="Times New Roman" w:hAnsi="Arial" w:cs="Arial"/>
          <w:color w:val="212121"/>
          <w:lang w:eastAsia="en-GB"/>
        </w:rPr>
        <w:t xml:space="preserve">death </w:t>
      </w:r>
      <w:r w:rsidR="00B6583A" w:rsidRPr="00A252C3">
        <w:rPr>
          <w:rFonts w:ascii="Arial" w:eastAsia="Times New Roman" w:hAnsi="Arial" w:cs="Arial"/>
          <w:color w:val="212121"/>
          <w:lang w:eastAsia="en-GB"/>
        </w:rPr>
        <w:t>in women taking HRT</w:t>
      </w:r>
      <w:r w:rsidR="00347812" w:rsidRPr="00A252C3">
        <w:rPr>
          <w:rFonts w:ascii="Arial" w:eastAsia="Times New Roman" w:hAnsi="Arial" w:cs="Arial"/>
          <w:color w:val="212121"/>
          <w:lang w:eastAsia="en-GB"/>
        </w:rPr>
        <w:t xml:space="preserve">. </w:t>
      </w:r>
    </w:p>
    <w:p w:rsidR="00347812" w:rsidRPr="00A252C3" w:rsidRDefault="00347812" w:rsidP="00A71549">
      <w:pPr>
        <w:spacing w:line="360" w:lineRule="auto"/>
        <w:rPr>
          <w:rFonts w:ascii="Arial" w:eastAsia="Times New Roman" w:hAnsi="Arial" w:cs="Arial"/>
          <w:color w:val="212121"/>
          <w:lang w:eastAsia="en-GB"/>
        </w:rPr>
      </w:pPr>
    </w:p>
    <w:p w:rsidR="00B6583A" w:rsidRPr="00A252C3" w:rsidRDefault="00347812" w:rsidP="00A71549">
      <w:pPr>
        <w:spacing w:line="360" w:lineRule="auto"/>
        <w:rPr>
          <w:rFonts w:ascii="Arial" w:eastAsia="Times New Roman" w:hAnsi="Arial" w:cs="Arial"/>
          <w:color w:val="212121"/>
          <w:lang w:eastAsia="en-GB"/>
        </w:rPr>
      </w:pPr>
      <w:r w:rsidRPr="00A252C3">
        <w:rPr>
          <w:rFonts w:ascii="Arial" w:eastAsia="Times New Roman" w:hAnsi="Arial" w:cs="Arial"/>
          <w:color w:val="212121"/>
          <w:lang w:eastAsia="en-GB"/>
        </w:rPr>
        <w:t xml:space="preserve">Women often gain weight after the menopause. </w:t>
      </w:r>
      <w:r w:rsidR="00B6583A" w:rsidRPr="00A252C3">
        <w:rPr>
          <w:rFonts w:ascii="Arial" w:eastAsia="Times New Roman" w:hAnsi="Arial" w:cs="Arial"/>
          <w:color w:val="212121"/>
          <w:lang w:eastAsia="en-GB"/>
        </w:rPr>
        <w:t>R</w:t>
      </w:r>
      <w:r w:rsidRPr="00A252C3">
        <w:rPr>
          <w:rFonts w:ascii="Arial" w:eastAsia="Times New Roman" w:hAnsi="Arial" w:cs="Arial"/>
          <w:color w:val="212121"/>
          <w:lang w:eastAsia="en-GB"/>
        </w:rPr>
        <w:t>easons include: fatigue and loss of motivation to exercise, changes in metabolism and body fat distribution, joint and muscle aches and pains</w:t>
      </w:r>
      <w:r w:rsidR="00B6583A" w:rsidRPr="00A252C3">
        <w:rPr>
          <w:rFonts w:ascii="Arial" w:eastAsia="Times New Roman" w:hAnsi="Arial" w:cs="Arial"/>
          <w:color w:val="212121"/>
          <w:lang w:eastAsia="en-GB"/>
        </w:rPr>
        <w:t xml:space="preserve">. Many of these symptoms are related to hormone deficiency. </w:t>
      </w:r>
      <w:r w:rsidR="001C29D6" w:rsidRPr="00A252C3">
        <w:rPr>
          <w:rFonts w:ascii="Arial" w:eastAsia="Times New Roman" w:hAnsi="Arial" w:cs="Arial"/>
          <w:color w:val="212121"/>
          <w:lang w:eastAsia="en-GB"/>
        </w:rPr>
        <w:t>H</w:t>
      </w:r>
      <w:r w:rsidR="00B6583A" w:rsidRPr="00A252C3">
        <w:rPr>
          <w:rFonts w:ascii="Arial" w:eastAsia="Times New Roman" w:hAnsi="Arial" w:cs="Arial"/>
          <w:color w:val="212121"/>
          <w:lang w:eastAsia="en-GB"/>
        </w:rPr>
        <w:t xml:space="preserve">ormone replacement in women who are overweight </w:t>
      </w:r>
      <w:r w:rsidR="001C29D6" w:rsidRPr="00A252C3">
        <w:rPr>
          <w:rFonts w:ascii="Arial" w:eastAsia="Times New Roman" w:hAnsi="Arial" w:cs="Arial"/>
          <w:color w:val="212121"/>
          <w:lang w:eastAsia="en-GB"/>
        </w:rPr>
        <w:t xml:space="preserve">can reduce symptoms, enabling women to exercise and facilitating weight loss. This will </w:t>
      </w:r>
      <w:r w:rsidR="00B6583A" w:rsidRPr="00A252C3">
        <w:rPr>
          <w:rFonts w:ascii="Arial" w:eastAsia="Times New Roman" w:hAnsi="Arial" w:cs="Arial"/>
          <w:color w:val="212121"/>
          <w:lang w:eastAsia="en-GB"/>
        </w:rPr>
        <w:t xml:space="preserve">lead to a </w:t>
      </w:r>
      <w:r w:rsidR="001C29D6" w:rsidRPr="00A252C3">
        <w:rPr>
          <w:rFonts w:ascii="Arial" w:eastAsia="Times New Roman" w:hAnsi="Arial" w:cs="Arial"/>
          <w:color w:val="212121"/>
          <w:lang w:eastAsia="en-GB"/>
        </w:rPr>
        <w:t xml:space="preserve">net </w:t>
      </w:r>
      <w:r w:rsidR="00B6583A" w:rsidRPr="00A252C3">
        <w:rPr>
          <w:rFonts w:ascii="Arial" w:eastAsia="Times New Roman" w:hAnsi="Arial" w:cs="Arial"/>
          <w:color w:val="212121"/>
          <w:lang w:eastAsia="en-GB"/>
        </w:rPr>
        <w:t>reduction in breast cancer risk</w:t>
      </w:r>
      <w:r w:rsidR="001C29D6" w:rsidRPr="00A252C3">
        <w:rPr>
          <w:rFonts w:ascii="Arial" w:eastAsia="Times New Roman" w:hAnsi="Arial" w:cs="Arial"/>
          <w:color w:val="212121"/>
          <w:lang w:eastAsia="en-GB"/>
        </w:rPr>
        <w:t>,</w:t>
      </w:r>
      <w:r w:rsidR="00B6583A" w:rsidRPr="00A252C3">
        <w:rPr>
          <w:rFonts w:ascii="Arial" w:eastAsia="Times New Roman" w:hAnsi="Arial" w:cs="Arial"/>
          <w:color w:val="212121"/>
          <w:lang w:eastAsia="en-GB"/>
        </w:rPr>
        <w:t xml:space="preserve"> </w:t>
      </w:r>
      <w:r w:rsidR="001C29D6" w:rsidRPr="00A252C3">
        <w:rPr>
          <w:rFonts w:ascii="Arial" w:eastAsia="Times New Roman" w:hAnsi="Arial" w:cs="Arial"/>
          <w:color w:val="212121"/>
          <w:lang w:eastAsia="en-GB"/>
        </w:rPr>
        <w:t xml:space="preserve">as well as reducing the incidence of </w:t>
      </w:r>
      <w:r w:rsidR="00B6583A" w:rsidRPr="00A252C3">
        <w:rPr>
          <w:rFonts w:ascii="Arial" w:eastAsia="Times New Roman" w:hAnsi="Arial" w:cs="Arial"/>
          <w:color w:val="212121"/>
          <w:lang w:eastAsia="en-GB"/>
        </w:rPr>
        <w:t xml:space="preserve">other </w:t>
      </w:r>
      <w:r w:rsidR="001C29D6" w:rsidRPr="00A252C3">
        <w:rPr>
          <w:rFonts w:ascii="Arial" w:eastAsia="Times New Roman" w:hAnsi="Arial" w:cs="Arial"/>
          <w:color w:val="212121"/>
          <w:lang w:eastAsia="en-GB"/>
        </w:rPr>
        <w:t>chronic</w:t>
      </w:r>
      <w:r w:rsidR="00B6583A" w:rsidRPr="00A252C3">
        <w:rPr>
          <w:rFonts w:ascii="Arial" w:eastAsia="Times New Roman" w:hAnsi="Arial" w:cs="Arial"/>
          <w:color w:val="212121"/>
          <w:lang w:eastAsia="en-GB"/>
        </w:rPr>
        <w:t xml:space="preserve"> health conditions (such as heart disease</w:t>
      </w:r>
      <w:r w:rsidR="001C29D6" w:rsidRPr="00A252C3">
        <w:rPr>
          <w:rFonts w:ascii="Arial" w:eastAsia="Times New Roman" w:hAnsi="Arial" w:cs="Arial"/>
          <w:color w:val="212121"/>
          <w:lang w:eastAsia="en-GB"/>
        </w:rPr>
        <w:t xml:space="preserve"> and</w:t>
      </w:r>
      <w:r w:rsidR="00B6583A" w:rsidRPr="00A252C3">
        <w:rPr>
          <w:rFonts w:ascii="Arial" w:eastAsia="Times New Roman" w:hAnsi="Arial" w:cs="Arial"/>
          <w:color w:val="212121"/>
          <w:lang w:eastAsia="en-GB"/>
        </w:rPr>
        <w:t xml:space="preserve"> diabetes). </w:t>
      </w:r>
    </w:p>
    <w:p w:rsidR="00347812" w:rsidRPr="00A252C3" w:rsidRDefault="00347812" w:rsidP="00A71549">
      <w:pPr>
        <w:spacing w:line="360" w:lineRule="auto"/>
        <w:rPr>
          <w:rFonts w:ascii="Arial" w:eastAsia="Times New Roman" w:hAnsi="Arial" w:cs="Arial"/>
          <w:color w:val="212121"/>
          <w:lang w:eastAsia="en-GB"/>
        </w:rPr>
      </w:pPr>
    </w:p>
    <w:p w:rsidR="00850B61" w:rsidRDefault="00347812" w:rsidP="00A71549">
      <w:pPr>
        <w:spacing w:line="360" w:lineRule="auto"/>
        <w:rPr>
          <w:rFonts w:ascii="Arial" w:eastAsia="Times New Roman" w:hAnsi="Arial" w:cs="Arial"/>
          <w:color w:val="212121"/>
          <w:lang w:eastAsia="en-GB"/>
        </w:rPr>
      </w:pPr>
      <w:r w:rsidRPr="000760D1">
        <w:rPr>
          <w:rFonts w:ascii="Arial" w:eastAsia="Times New Roman" w:hAnsi="Arial" w:cs="Arial"/>
          <w:b/>
          <w:bCs/>
          <w:color w:val="538135" w:themeColor="accent6" w:themeShade="BF"/>
          <w:lang w:eastAsia="en-GB"/>
        </w:rPr>
        <w:t>Blood clots.</w:t>
      </w:r>
      <w:r w:rsidRPr="000760D1">
        <w:rPr>
          <w:rFonts w:ascii="Arial" w:eastAsia="Times New Roman" w:hAnsi="Arial" w:cs="Arial"/>
          <w:color w:val="538135" w:themeColor="accent6" w:themeShade="BF"/>
          <w:lang w:eastAsia="en-GB"/>
        </w:rPr>
        <w:t xml:space="preserve"> </w:t>
      </w:r>
      <w:r w:rsidRPr="00A252C3">
        <w:rPr>
          <w:rFonts w:ascii="Arial" w:eastAsia="Times New Roman" w:hAnsi="Arial" w:cs="Arial"/>
          <w:color w:val="212121"/>
          <w:lang w:eastAsia="en-GB"/>
        </w:rPr>
        <w:t>Transdermal oestrogen (oestrogen gel</w:t>
      </w:r>
      <w:r w:rsidR="00A252C3">
        <w:rPr>
          <w:rFonts w:ascii="Arial" w:eastAsia="Times New Roman" w:hAnsi="Arial" w:cs="Arial"/>
          <w:color w:val="212121"/>
          <w:lang w:eastAsia="en-GB"/>
        </w:rPr>
        <w:t xml:space="preserve">, </w:t>
      </w:r>
      <w:r w:rsidRPr="00A252C3">
        <w:rPr>
          <w:rFonts w:ascii="Arial" w:eastAsia="Times New Roman" w:hAnsi="Arial" w:cs="Arial"/>
          <w:color w:val="212121"/>
          <w:lang w:eastAsia="en-GB"/>
        </w:rPr>
        <w:t>patch or spray) does no</w:t>
      </w:r>
      <w:r w:rsidR="00A252C3">
        <w:rPr>
          <w:rFonts w:ascii="Arial" w:eastAsia="Times New Roman" w:hAnsi="Arial" w:cs="Arial"/>
          <w:color w:val="212121"/>
          <w:lang w:eastAsia="en-GB"/>
        </w:rPr>
        <w:t>t</w:t>
      </w:r>
      <w:r w:rsidRPr="00A252C3">
        <w:rPr>
          <w:rFonts w:ascii="Arial" w:eastAsia="Times New Roman" w:hAnsi="Arial" w:cs="Arial"/>
          <w:color w:val="212121"/>
          <w:lang w:eastAsia="en-GB"/>
        </w:rPr>
        <w:t xml:space="preserve"> increase the risk of blood clot</w:t>
      </w:r>
      <w:r w:rsidR="001506C1">
        <w:rPr>
          <w:rFonts w:ascii="Arial" w:eastAsia="Times New Roman" w:hAnsi="Arial" w:cs="Arial"/>
          <w:color w:val="212121"/>
          <w:lang w:eastAsia="en-GB"/>
        </w:rPr>
        <w:t>s</w:t>
      </w:r>
      <w:r w:rsidRPr="00A252C3">
        <w:rPr>
          <w:rFonts w:ascii="Arial" w:eastAsia="Times New Roman" w:hAnsi="Arial" w:cs="Arial"/>
          <w:color w:val="212121"/>
          <w:lang w:eastAsia="en-GB"/>
        </w:rPr>
        <w:t xml:space="preserve">. </w:t>
      </w:r>
      <w:r w:rsidR="00A252C3">
        <w:rPr>
          <w:rFonts w:ascii="Arial" w:eastAsia="Times New Roman" w:hAnsi="Arial" w:cs="Arial"/>
          <w:color w:val="212121"/>
          <w:lang w:eastAsia="en-GB"/>
        </w:rPr>
        <w:t xml:space="preserve">Even women who suffer from migraine, or who have had a previous blood clot, can safely use transdermal oestrogen. </w:t>
      </w:r>
    </w:p>
    <w:p w:rsidR="00347812" w:rsidRDefault="00347812" w:rsidP="00A71549">
      <w:pPr>
        <w:spacing w:line="360" w:lineRule="auto"/>
        <w:rPr>
          <w:rFonts w:ascii="Arial" w:eastAsia="Times New Roman" w:hAnsi="Arial" w:cs="Arial"/>
          <w:color w:val="212121"/>
          <w:lang w:eastAsia="en-GB"/>
        </w:rPr>
      </w:pPr>
      <w:r w:rsidRPr="00A252C3">
        <w:rPr>
          <w:rFonts w:ascii="Arial" w:eastAsia="Times New Roman" w:hAnsi="Arial" w:cs="Arial"/>
          <w:color w:val="212121"/>
          <w:lang w:eastAsia="en-GB"/>
        </w:rPr>
        <w:t>Oral oestrogen</w:t>
      </w:r>
      <w:r w:rsidR="00A252C3">
        <w:rPr>
          <w:rFonts w:ascii="Arial" w:eastAsia="Times New Roman" w:hAnsi="Arial" w:cs="Arial"/>
          <w:color w:val="212121"/>
          <w:lang w:eastAsia="en-GB"/>
        </w:rPr>
        <w:t xml:space="preserve"> and synthetic progesterone</w:t>
      </w:r>
      <w:r w:rsidRPr="00A252C3">
        <w:rPr>
          <w:rFonts w:ascii="Arial" w:eastAsia="Times New Roman" w:hAnsi="Arial" w:cs="Arial"/>
          <w:color w:val="212121"/>
          <w:lang w:eastAsia="en-GB"/>
        </w:rPr>
        <w:t xml:space="preserve"> ha</w:t>
      </w:r>
      <w:r w:rsidR="00A252C3">
        <w:rPr>
          <w:rFonts w:ascii="Arial" w:eastAsia="Times New Roman" w:hAnsi="Arial" w:cs="Arial"/>
          <w:color w:val="212121"/>
          <w:lang w:eastAsia="en-GB"/>
        </w:rPr>
        <w:t>ve</w:t>
      </w:r>
      <w:r w:rsidRPr="00A252C3">
        <w:rPr>
          <w:rFonts w:ascii="Arial" w:eastAsia="Times New Roman" w:hAnsi="Arial" w:cs="Arial"/>
          <w:color w:val="212121"/>
          <w:lang w:eastAsia="en-GB"/>
        </w:rPr>
        <w:t xml:space="preserve"> a small increased risk of blood clot</w:t>
      </w:r>
      <w:r w:rsidR="00A252C3">
        <w:rPr>
          <w:rFonts w:ascii="Arial" w:eastAsia="Times New Roman" w:hAnsi="Arial" w:cs="Arial"/>
          <w:color w:val="212121"/>
          <w:lang w:eastAsia="en-GB"/>
        </w:rPr>
        <w:t xml:space="preserve">, about half the risk associated with taking the pill or from being pregnant. </w:t>
      </w:r>
    </w:p>
    <w:p w:rsidR="000760D1" w:rsidRDefault="000760D1" w:rsidP="00A71549">
      <w:pPr>
        <w:spacing w:line="360" w:lineRule="auto"/>
        <w:rPr>
          <w:rFonts w:ascii="Arial" w:eastAsia="Times New Roman" w:hAnsi="Arial" w:cs="Arial"/>
          <w:color w:val="212121"/>
          <w:lang w:eastAsia="en-GB"/>
        </w:rPr>
      </w:pPr>
    </w:p>
    <w:p w:rsidR="000760D1" w:rsidRDefault="000760D1" w:rsidP="00A71549">
      <w:pPr>
        <w:spacing w:line="360" w:lineRule="auto"/>
        <w:rPr>
          <w:rFonts w:ascii="Arial" w:eastAsia="Times New Roman" w:hAnsi="Arial" w:cs="Arial"/>
          <w:color w:val="212121"/>
          <w:lang w:eastAsia="en-GB"/>
        </w:rPr>
      </w:pPr>
    </w:p>
    <w:p w:rsidR="000760D1" w:rsidRDefault="000760D1" w:rsidP="00A71549">
      <w:pPr>
        <w:spacing w:line="360" w:lineRule="auto"/>
        <w:rPr>
          <w:rFonts w:ascii="Arial" w:eastAsia="Times New Roman" w:hAnsi="Arial" w:cs="Arial"/>
          <w:color w:val="212121"/>
          <w:lang w:eastAsia="en-GB"/>
        </w:rPr>
      </w:pPr>
    </w:p>
    <w:p w:rsidR="000760D1" w:rsidRDefault="000760D1" w:rsidP="00A71549">
      <w:pPr>
        <w:spacing w:line="360" w:lineRule="auto"/>
        <w:rPr>
          <w:rFonts w:ascii="Arial" w:eastAsia="Times New Roman" w:hAnsi="Arial" w:cs="Arial"/>
          <w:color w:val="212121"/>
          <w:lang w:eastAsia="en-GB"/>
        </w:rPr>
      </w:pPr>
    </w:p>
    <w:p w:rsidR="00A252C3" w:rsidRDefault="00A252C3" w:rsidP="00A71549">
      <w:pPr>
        <w:spacing w:line="360" w:lineRule="auto"/>
        <w:rPr>
          <w:rFonts w:ascii="Arial" w:eastAsia="Times New Roman" w:hAnsi="Arial" w:cs="Arial"/>
          <w:color w:val="212121"/>
          <w:lang w:eastAsia="en-GB"/>
        </w:rPr>
      </w:pPr>
    </w:p>
    <w:p w:rsidR="00A252C3" w:rsidRPr="000760D1" w:rsidRDefault="00A252C3" w:rsidP="00A71549">
      <w:pPr>
        <w:spacing w:line="360" w:lineRule="auto"/>
        <w:rPr>
          <w:rFonts w:ascii="Arial" w:eastAsia="Times New Roman" w:hAnsi="Arial" w:cs="Arial"/>
          <w:b/>
          <w:bCs/>
          <w:color w:val="538135" w:themeColor="accent6" w:themeShade="BF"/>
          <w:sz w:val="28"/>
          <w:szCs w:val="28"/>
          <w:lang w:eastAsia="en-GB"/>
        </w:rPr>
      </w:pPr>
      <w:r w:rsidRPr="000760D1">
        <w:rPr>
          <w:rFonts w:ascii="Arial" w:eastAsia="Times New Roman" w:hAnsi="Arial" w:cs="Arial"/>
          <w:b/>
          <w:bCs/>
          <w:color w:val="538135" w:themeColor="accent6" w:themeShade="BF"/>
          <w:sz w:val="28"/>
          <w:szCs w:val="28"/>
          <w:lang w:eastAsia="en-GB"/>
        </w:rPr>
        <w:lastRenderedPageBreak/>
        <w:t>Benefits of taking HRT</w:t>
      </w:r>
    </w:p>
    <w:p w:rsidR="00A252C3" w:rsidRPr="004106D9" w:rsidRDefault="00A252C3" w:rsidP="00A71549">
      <w:pPr>
        <w:spacing w:line="360" w:lineRule="auto"/>
        <w:rPr>
          <w:rFonts w:ascii="Arial" w:eastAsia="Times New Roman" w:hAnsi="Arial" w:cs="Arial"/>
          <w:color w:val="212121"/>
          <w:lang w:eastAsia="en-GB"/>
        </w:rPr>
      </w:pPr>
      <w:r w:rsidRPr="004106D9">
        <w:rPr>
          <w:rFonts w:ascii="Arial" w:eastAsia="Times New Roman" w:hAnsi="Arial" w:cs="Arial"/>
          <w:color w:val="212121"/>
          <w:lang w:eastAsia="en-GB"/>
        </w:rPr>
        <w:t xml:space="preserve">In addition to relief </w:t>
      </w:r>
      <w:r w:rsidR="004106D9">
        <w:rPr>
          <w:rFonts w:ascii="Arial" w:eastAsia="Times New Roman" w:hAnsi="Arial" w:cs="Arial"/>
          <w:color w:val="212121"/>
          <w:lang w:eastAsia="en-GB"/>
        </w:rPr>
        <w:t>fr</w:t>
      </w:r>
      <w:r w:rsidRPr="004106D9">
        <w:rPr>
          <w:rFonts w:ascii="Arial" w:eastAsia="Times New Roman" w:hAnsi="Arial" w:cs="Arial"/>
          <w:color w:val="212121"/>
          <w:lang w:eastAsia="en-GB"/>
        </w:rPr>
        <w:t>om incapacitating menopausal symptoms</w:t>
      </w:r>
      <w:r w:rsidR="004106D9" w:rsidRPr="004106D9">
        <w:rPr>
          <w:rFonts w:ascii="Arial" w:eastAsia="Times New Roman" w:hAnsi="Arial" w:cs="Arial"/>
          <w:color w:val="212121"/>
          <w:lang w:eastAsia="en-GB"/>
        </w:rPr>
        <w:t xml:space="preserve">, </w:t>
      </w:r>
      <w:r w:rsidR="00850B61">
        <w:rPr>
          <w:rFonts w:ascii="Arial" w:eastAsia="Times New Roman" w:hAnsi="Arial" w:cs="Arial"/>
          <w:color w:val="212121"/>
          <w:lang w:eastAsia="en-GB"/>
        </w:rPr>
        <w:t xml:space="preserve">which can last for many years, </w:t>
      </w:r>
      <w:r w:rsidR="004106D9" w:rsidRPr="004106D9">
        <w:rPr>
          <w:rFonts w:ascii="Arial" w:eastAsia="Times New Roman" w:hAnsi="Arial" w:cs="Arial"/>
          <w:color w:val="212121"/>
          <w:lang w:eastAsia="en-GB"/>
        </w:rPr>
        <w:t xml:space="preserve">HRT </w:t>
      </w:r>
      <w:r w:rsidR="00850B61">
        <w:rPr>
          <w:rFonts w:ascii="Arial" w:eastAsia="Times New Roman" w:hAnsi="Arial" w:cs="Arial"/>
          <w:color w:val="212121"/>
          <w:lang w:eastAsia="en-GB"/>
        </w:rPr>
        <w:t xml:space="preserve">also </w:t>
      </w:r>
      <w:r w:rsidR="004106D9" w:rsidRPr="004106D9">
        <w:rPr>
          <w:rFonts w:ascii="Arial" w:eastAsia="Times New Roman" w:hAnsi="Arial" w:cs="Arial"/>
          <w:color w:val="212121"/>
          <w:lang w:eastAsia="en-GB"/>
        </w:rPr>
        <w:t>has a number of long</w:t>
      </w:r>
      <w:r w:rsidR="004106D9">
        <w:rPr>
          <w:rFonts w:ascii="Arial" w:eastAsia="Times New Roman" w:hAnsi="Arial" w:cs="Arial"/>
          <w:color w:val="212121"/>
          <w:lang w:eastAsia="en-GB"/>
        </w:rPr>
        <w:t>-</w:t>
      </w:r>
      <w:r w:rsidR="004106D9" w:rsidRPr="004106D9">
        <w:rPr>
          <w:rFonts w:ascii="Arial" w:eastAsia="Times New Roman" w:hAnsi="Arial" w:cs="Arial"/>
          <w:color w:val="212121"/>
          <w:lang w:eastAsia="en-GB"/>
        </w:rPr>
        <w:t>term health benefits.</w:t>
      </w:r>
    </w:p>
    <w:p w:rsidR="00A252C3" w:rsidRDefault="00A252C3" w:rsidP="00A71549">
      <w:pPr>
        <w:spacing w:line="360" w:lineRule="auto"/>
        <w:rPr>
          <w:rFonts w:ascii="Arial" w:eastAsia="Times New Roman" w:hAnsi="Arial" w:cs="Arial"/>
          <w:color w:val="212121"/>
          <w:lang w:eastAsia="en-GB"/>
        </w:rPr>
      </w:pPr>
    </w:p>
    <w:p w:rsidR="00A252C3" w:rsidRDefault="00A252C3" w:rsidP="00A71549">
      <w:pPr>
        <w:spacing w:line="360" w:lineRule="auto"/>
        <w:rPr>
          <w:rFonts w:ascii="Arial" w:eastAsia="Times New Roman" w:hAnsi="Arial" w:cs="Arial"/>
          <w:color w:val="212121"/>
          <w:lang w:eastAsia="en-GB"/>
        </w:rPr>
      </w:pPr>
      <w:r w:rsidRPr="000760D1">
        <w:rPr>
          <w:rFonts w:ascii="Arial" w:eastAsia="Times New Roman" w:hAnsi="Arial" w:cs="Arial"/>
          <w:b/>
          <w:bCs/>
          <w:color w:val="538135" w:themeColor="accent6" w:themeShade="BF"/>
          <w:lang w:eastAsia="en-GB"/>
        </w:rPr>
        <w:t xml:space="preserve">Dementia. </w:t>
      </w:r>
      <w:r>
        <w:rPr>
          <w:rFonts w:ascii="Arial" w:eastAsia="Times New Roman" w:hAnsi="Arial" w:cs="Arial"/>
          <w:color w:val="212121"/>
          <w:lang w:eastAsia="en-GB"/>
        </w:rPr>
        <w:t>Dementia is the leading cause of death in women in the UK. Alzheimer’s disease is twice as common as breast cancer, and there is no cure. A study published in 202</w:t>
      </w:r>
      <w:r w:rsidR="004106D9">
        <w:rPr>
          <w:rFonts w:ascii="Arial" w:eastAsia="Times New Roman" w:hAnsi="Arial" w:cs="Arial"/>
          <w:color w:val="212121"/>
          <w:lang w:eastAsia="en-GB"/>
        </w:rPr>
        <w:t>1</w:t>
      </w:r>
      <w:r>
        <w:rPr>
          <w:rFonts w:ascii="Arial" w:eastAsia="Times New Roman" w:hAnsi="Arial" w:cs="Arial"/>
          <w:color w:val="212121"/>
          <w:lang w:eastAsia="en-GB"/>
        </w:rPr>
        <w:t xml:space="preserve"> demonstrated that HRT reduces the risk of dementia by 57%, and by 79% if HRT is taken for more than 6 years. The benefit was greater in women prescribed body-identical HRT and transdermal oestrogen.</w:t>
      </w:r>
    </w:p>
    <w:p w:rsidR="004106D9" w:rsidRDefault="004106D9" w:rsidP="00A71549">
      <w:pPr>
        <w:spacing w:line="360" w:lineRule="auto"/>
        <w:rPr>
          <w:rFonts w:ascii="Arial" w:eastAsia="Times New Roman" w:hAnsi="Arial" w:cs="Arial"/>
          <w:color w:val="212121"/>
          <w:lang w:eastAsia="en-GB"/>
        </w:rPr>
      </w:pPr>
    </w:p>
    <w:p w:rsidR="00453506" w:rsidRDefault="004106D9" w:rsidP="00A71549">
      <w:pPr>
        <w:spacing w:line="360" w:lineRule="auto"/>
        <w:rPr>
          <w:rFonts w:ascii="Arial" w:eastAsia="Times New Roman" w:hAnsi="Arial" w:cs="Arial"/>
          <w:color w:val="212121"/>
          <w:lang w:eastAsia="en-GB"/>
        </w:rPr>
      </w:pPr>
      <w:r w:rsidRPr="000760D1">
        <w:rPr>
          <w:rFonts w:ascii="Arial" w:eastAsia="Times New Roman" w:hAnsi="Arial" w:cs="Arial"/>
          <w:b/>
          <w:bCs/>
          <w:color w:val="538135" w:themeColor="accent6" w:themeShade="BF"/>
          <w:lang w:eastAsia="en-GB"/>
        </w:rPr>
        <w:t>Ischaemic heart disease.</w:t>
      </w:r>
      <w:r w:rsidRPr="000760D1">
        <w:rPr>
          <w:rFonts w:ascii="Arial" w:eastAsia="Times New Roman" w:hAnsi="Arial" w:cs="Arial"/>
          <w:color w:val="538135" w:themeColor="accent6" w:themeShade="BF"/>
          <w:lang w:eastAsia="en-GB"/>
        </w:rPr>
        <w:t xml:space="preserve"> </w:t>
      </w:r>
      <w:r>
        <w:rPr>
          <w:rFonts w:ascii="Arial" w:eastAsia="Times New Roman" w:hAnsi="Arial" w:cs="Arial"/>
          <w:color w:val="212121"/>
          <w:lang w:eastAsia="en-GB"/>
        </w:rPr>
        <w:t xml:space="preserve">Cardiovascular disease kills 7 times more women than breast cancer each year. HRT started within 10 years of the menopause halves the risk of cardiovascular disease. </w:t>
      </w:r>
    </w:p>
    <w:p w:rsidR="00135BF7" w:rsidRDefault="00135BF7" w:rsidP="00A71549">
      <w:pPr>
        <w:spacing w:line="360" w:lineRule="auto"/>
        <w:rPr>
          <w:rFonts w:ascii="Arial" w:eastAsia="Times New Roman" w:hAnsi="Arial" w:cs="Arial"/>
          <w:color w:val="212121"/>
          <w:lang w:eastAsia="en-GB"/>
        </w:rPr>
      </w:pPr>
    </w:p>
    <w:p w:rsidR="00135BF7" w:rsidRPr="00135BF7" w:rsidRDefault="00135BF7" w:rsidP="00A71549">
      <w:pPr>
        <w:spacing w:line="360" w:lineRule="auto"/>
        <w:rPr>
          <w:rFonts w:ascii="Arial" w:eastAsia="Times New Roman" w:hAnsi="Arial" w:cs="Arial"/>
          <w:color w:val="212121"/>
          <w:lang w:eastAsia="en-GB"/>
        </w:rPr>
      </w:pPr>
      <w:r w:rsidRPr="000760D1">
        <w:rPr>
          <w:rFonts w:ascii="Arial" w:eastAsia="Times New Roman" w:hAnsi="Arial" w:cs="Arial"/>
          <w:b/>
          <w:bCs/>
          <w:color w:val="538135" w:themeColor="accent6" w:themeShade="BF"/>
          <w:lang w:eastAsia="en-GB"/>
        </w:rPr>
        <w:t>Osteoporosis.</w:t>
      </w:r>
      <w:r>
        <w:rPr>
          <w:rFonts w:ascii="Arial" w:eastAsia="Times New Roman" w:hAnsi="Arial" w:cs="Arial"/>
          <w:b/>
          <w:bCs/>
          <w:color w:val="212121"/>
          <w:lang w:eastAsia="en-GB"/>
        </w:rPr>
        <w:t xml:space="preserve"> </w:t>
      </w:r>
      <w:r w:rsidRPr="00135BF7">
        <w:rPr>
          <w:rFonts w:ascii="Arial" w:eastAsia="Times New Roman" w:hAnsi="Arial" w:cs="Arial"/>
          <w:color w:val="212121"/>
          <w:lang w:eastAsia="en-GB"/>
        </w:rPr>
        <w:t>The</w:t>
      </w:r>
      <w:r>
        <w:rPr>
          <w:rFonts w:ascii="Arial" w:eastAsia="Times New Roman" w:hAnsi="Arial" w:cs="Arial"/>
          <w:b/>
          <w:bCs/>
          <w:color w:val="212121"/>
          <w:lang w:eastAsia="en-GB"/>
        </w:rPr>
        <w:t xml:space="preserve"> </w:t>
      </w:r>
      <w:r>
        <w:rPr>
          <w:rFonts w:ascii="Arial" w:eastAsia="Times New Roman" w:hAnsi="Arial" w:cs="Arial"/>
          <w:color w:val="212121"/>
          <w:lang w:eastAsia="en-GB"/>
        </w:rPr>
        <w:t>number of women who die following an osteoporotic hip fracture each year is about the same as the number of women who die from breast cancer. Osteoporosis is also associated with significant pain,</w:t>
      </w:r>
      <w:r w:rsidR="00453506">
        <w:rPr>
          <w:rFonts w:ascii="Arial" w:eastAsia="Times New Roman" w:hAnsi="Arial" w:cs="Arial"/>
          <w:color w:val="212121"/>
          <w:lang w:eastAsia="en-GB"/>
        </w:rPr>
        <w:t xml:space="preserve"> </w:t>
      </w:r>
      <w:r>
        <w:rPr>
          <w:rFonts w:ascii="Arial" w:eastAsia="Times New Roman" w:hAnsi="Arial" w:cs="Arial"/>
          <w:color w:val="212121"/>
          <w:lang w:eastAsia="en-GB"/>
        </w:rPr>
        <w:t>loss of mobili</w:t>
      </w:r>
      <w:r w:rsidR="00453506">
        <w:rPr>
          <w:rFonts w:ascii="Arial" w:eastAsia="Times New Roman" w:hAnsi="Arial" w:cs="Arial"/>
          <w:color w:val="212121"/>
          <w:lang w:eastAsia="en-GB"/>
        </w:rPr>
        <w:t>t</w:t>
      </w:r>
      <w:r>
        <w:rPr>
          <w:rFonts w:ascii="Arial" w:eastAsia="Times New Roman" w:hAnsi="Arial" w:cs="Arial"/>
          <w:color w:val="212121"/>
          <w:lang w:eastAsia="en-GB"/>
        </w:rPr>
        <w:t>y</w:t>
      </w:r>
      <w:r w:rsidR="00453506">
        <w:rPr>
          <w:rFonts w:ascii="Arial" w:eastAsia="Times New Roman" w:hAnsi="Arial" w:cs="Arial"/>
          <w:color w:val="212121"/>
          <w:lang w:eastAsia="en-GB"/>
        </w:rPr>
        <w:t xml:space="preserve"> and </w:t>
      </w:r>
      <w:r>
        <w:rPr>
          <w:rFonts w:ascii="Arial" w:eastAsia="Times New Roman" w:hAnsi="Arial" w:cs="Arial"/>
          <w:color w:val="212121"/>
          <w:lang w:eastAsia="en-GB"/>
        </w:rPr>
        <w:t xml:space="preserve">loss of </w:t>
      </w:r>
      <w:r w:rsidR="00453506">
        <w:rPr>
          <w:rFonts w:ascii="Arial" w:eastAsia="Times New Roman" w:hAnsi="Arial" w:cs="Arial"/>
          <w:color w:val="212121"/>
          <w:lang w:eastAsia="en-GB"/>
        </w:rPr>
        <w:t>in</w:t>
      </w:r>
      <w:r>
        <w:rPr>
          <w:rFonts w:ascii="Arial" w:eastAsia="Times New Roman" w:hAnsi="Arial" w:cs="Arial"/>
          <w:color w:val="212121"/>
          <w:lang w:eastAsia="en-GB"/>
        </w:rPr>
        <w:t>dependence</w:t>
      </w:r>
      <w:r w:rsidR="00453506">
        <w:rPr>
          <w:rFonts w:ascii="Arial" w:eastAsia="Times New Roman" w:hAnsi="Arial" w:cs="Arial"/>
          <w:color w:val="212121"/>
          <w:lang w:eastAsia="en-GB"/>
        </w:rPr>
        <w:t>. HRT reduces the risk of an osteoporotic hip fracture by 20-30%.</w:t>
      </w:r>
    </w:p>
    <w:p w:rsidR="00135BF7" w:rsidRDefault="00135BF7" w:rsidP="00A71549">
      <w:pPr>
        <w:spacing w:line="360" w:lineRule="auto"/>
        <w:rPr>
          <w:rFonts w:ascii="Arial" w:eastAsia="Times New Roman" w:hAnsi="Arial" w:cs="Arial"/>
          <w:color w:val="212121"/>
          <w:lang w:eastAsia="en-GB"/>
        </w:rPr>
      </w:pPr>
    </w:p>
    <w:p w:rsidR="00135BF7" w:rsidRDefault="00135BF7" w:rsidP="00A71549">
      <w:pPr>
        <w:spacing w:line="360" w:lineRule="auto"/>
        <w:rPr>
          <w:rFonts w:ascii="Arial" w:eastAsia="Times New Roman" w:hAnsi="Arial" w:cs="Arial"/>
          <w:color w:val="212121"/>
          <w:lang w:eastAsia="en-GB"/>
        </w:rPr>
      </w:pPr>
      <w:r w:rsidRPr="000760D1">
        <w:rPr>
          <w:rFonts w:ascii="Arial" w:eastAsia="Times New Roman" w:hAnsi="Arial" w:cs="Arial"/>
          <w:b/>
          <w:bCs/>
          <w:color w:val="538135" w:themeColor="accent6" w:themeShade="BF"/>
          <w:lang w:eastAsia="en-GB"/>
        </w:rPr>
        <w:t>Other benefit</w:t>
      </w:r>
      <w:r w:rsidR="00B23FCE" w:rsidRPr="000760D1">
        <w:rPr>
          <w:rFonts w:ascii="Arial" w:eastAsia="Times New Roman" w:hAnsi="Arial" w:cs="Arial"/>
          <w:b/>
          <w:bCs/>
          <w:color w:val="538135" w:themeColor="accent6" w:themeShade="BF"/>
          <w:lang w:eastAsia="en-GB"/>
        </w:rPr>
        <w:t>s.</w:t>
      </w:r>
      <w:r w:rsidRPr="000760D1">
        <w:rPr>
          <w:rFonts w:ascii="Arial" w:eastAsia="Times New Roman" w:hAnsi="Arial" w:cs="Arial"/>
          <w:color w:val="538135" w:themeColor="accent6" w:themeShade="BF"/>
          <w:lang w:eastAsia="en-GB"/>
        </w:rPr>
        <w:t xml:space="preserve"> </w:t>
      </w:r>
      <w:r w:rsidR="00B23FCE">
        <w:rPr>
          <w:rFonts w:ascii="Arial" w:eastAsia="Times New Roman" w:hAnsi="Arial" w:cs="Arial"/>
          <w:color w:val="212121"/>
          <w:lang w:eastAsia="en-GB"/>
        </w:rPr>
        <w:t>Other benefits i</w:t>
      </w:r>
      <w:r>
        <w:rPr>
          <w:rFonts w:ascii="Arial" w:eastAsia="Times New Roman" w:hAnsi="Arial" w:cs="Arial"/>
          <w:color w:val="212121"/>
          <w:lang w:eastAsia="en-GB"/>
        </w:rPr>
        <w:t xml:space="preserve">nclude reduced risk of depression, diabetes, </w:t>
      </w:r>
      <w:r w:rsidR="00453506">
        <w:rPr>
          <w:rFonts w:ascii="Arial" w:eastAsia="Times New Roman" w:hAnsi="Arial" w:cs="Arial"/>
          <w:color w:val="212121"/>
          <w:lang w:eastAsia="en-GB"/>
        </w:rPr>
        <w:t xml:space="preserve">osteoarthritis, </w:t>
      </w:r>
      <w:r>
        <w:rPr>
          <w:rFonts w:ascii="Arial" w:eastAsia="Times New Roman" w:hAnsi="Arial" w:cs="Arial"/>
          <w:color w:val="212121"/>
          <w:lang w:eastAsia="en-GB"/>
        </w:rPr>
        <w:t>colorectal cancer</w:t>
      </w:r>
      <w:r w:rsidR="00453506">
        <w:rPr>
          <w:rFonts w:ascii="Arial" w:eastAsia="Times New Roman" w:hAnsi="Arial" w:cs="Arial"/>
          <w:color w:val="212121"/>
          <w:lang w:eastAsia="en-GB"/>
        </w:rPr>
        <w:t xml:space="preserve"> and C</w:t>
      </w:r>
      <w:r>
        <w:rPr>
          <w:rFonts w:ascii="Arial" w:eastAsia="Times New Roman" w:hAnsi="Arial" w:cs="Arial"/>
          <w:color w:val="212121"/>
          <w:lang w:eastAsia="en-GB"/>
        </w:rPr>
        <w:t xml:space="preserve">ovid-19 (HRT reduces the risk of death </w:t>
      </w:r>
      <w:r w:rsidR="00453506">
        <w:rPr>
          <w:rFonts w:ascii="Arial" w:eastAsia="Times New Roman" w:hAnsi="Arial" w:cs="Arial"/>
          <w:color w:val="212121"/>
          <w:lang w:eastAsia="en-GB"/>
        </w:rPr>
        <w:t xml:space="preserve">from Covid-19 </w:t>
      </w:r>
      <w:r>
        <w:rPr>
          <w:rFonts w:ascii="Arial" w:eastAsia="Times New Roman" w:hAnsi="Arial" w:cs="Arial"/>
          <w:color w:val="212121"/>
          <w:lang w:eastAsia="en-GB"/>
        </w:rPr>
        <w:t>by more than 50%)</w:t>
      </w:r>
      <w:r w:rsidR="001D0C53">
        <w:rPr>
          <w:rFonts w:ascii="Arial" w:eastAsia="Times New Roman" w:hAnsi="Arial" w:cs="Arial"/>
          <w:color w:val="212121"/>
          <w:lang w:eastAsia="en-GB"/>
        </w:rPr>
        <w:t>.</w:t>
      </w:r>
    </w:p>
    <w:p w:rsidR="00850B61" w:rsidRDefault="00850B61" w:rsidP="00A71549">
      <w:pPr>
        <w:spacing w:line="360" w:lineRule="auto"/>
        <w:rPr>
          <w:rFonts w:ascii="Arial" w:eastAsia="Times New Roman" w:hAnsi="Arial" w:cs="Arial"/>
          <w:color w:val="212121"/>
          <w:lang w:eastAsia="en-GB"/>
        </w:rPr>
      </w:pPr>
    </w:p>
    <w:p w:rsidR="00850B61" w:rsidRDefault="00850B61" w:rsidP="00A71549">
      <w:pPr>
        <w:spacing w:line="360" w:lineRule="auto"/>
        <w:rPr>
          <w:rFonts w:ascii="Arial" w:eastAsia="Times New Roman" w:hAnsi="Arial" w:cs="Arial"/>
          <w:color w:val="212121"/>
          <w:lang w:eastAsia="en-GB"/>
        </w:rPr>
      </w:pPr>
      <w:r>
        <w:rPr>
          <w:rFonts w:ascii="Arial" w:eastAsia="Times New Roman" w:hAnsi="Arial" w:cs="Arial"/>
          <w:color w:val="212121"/>
          <w:lang w:eastAsia="en-GB"/>
        </w:rPr>
        <w:t>Overall, it can be seen that when started within 10 years of the menopause, or under the age of 60, the benefits of HRT will greatly outweigh the risks for most women. Please speak to your doctor if you are still unsure if this is the right decision for you.</w:t>
      </w:r>
    </w:p>
    <w:p w:rsidR="00220392" w:rsidRDefault="00220392" w:rsidP="00A71549">
      <w:pPr>
        <w:spacing w:line="360" w:lineRule="auto"/>
        <w:rPr>
          <w:rFonts w:ascii="Arial" w:hAnsi="Arial" w:cs="Arial"/>
        </w:rPr>
      </w:pPr>
    </w:p>
    <w:p w:rsidR="00601ED9" w:rsidRDefault="00601ED9" w:rsidP="00A71549">
      <w:pPr>
        <w:spacing w:line="360" w:lineRule="auto"/>
        <w:rPr>
          <w:rFonts w:ascii="Arial" w:hAnsi="Arial" w:cs="Arial"/>
        </w:rPr>
      </w:pPr>
    </w:p>
    <w:p w:rsidR="005655D7" w:rsidRDefault="005655D7" w:rsidP="00A71549">
      <w:pPr>
        <w:spacing w:line="360" w:lineRule="auto"/>
        <w:rPr>
          <w:rFonts w:ascii="Arial" w:hAnsi="Arial" w:cs="Arial"/>
        </w:rPr>
      </w:pPr>
      <w:bookmarkStart w:id="0" w:name="_GoBack"/>
      <w:bookmarkEnd w:id="0"/>
      <w:r>
        <w:rPr>
          <w:rFonts w:ascii="Arial" w:hAnsi="Arial" w:cs="Arial"/>
        </w:rPr>
        <w:t>Dr Sarah Glynne.</w:t>
      </w:r>
    </w:p>
    <w:p w:rsidR="005655D7" w:rsidRPr="00A252C3" w:rsidRDefault="005655D7" w:rsidP="00A71549">
      <w:pPr>
        <w:spacing w:line="360" w:lineRule="auto"/>
        <w:rPr>
          <w:rFonts w:ascii="Arial" w:hAnsi="Arial" w:cs="Arial"/>
        </w:rPr>
      </w:pPr>
      <w:r>
        <w:rPr>
          <w:rFonts w:ascii="Arial" w:hAnsi="Arial" w:cs="Arial"/>
        </w:rPr>
        <w:t>Last updated 29</w:t>
      </w:r>
      <w:r w:rsidRPr="005655D7">
        <w:rPr>
          <w:rFonts w:ascii="Arial" w:hAnsi="Arial" w:cs="Arial"/>
          <w:vertAlign w:val="superscript"/>
        </w:rPr>
        <w:t>th</w:t>
      </w:r>
      <w:r>
        <w:rPr>
          <w:rFonts w:ascii="Arial" w:hAnsi="Arial" w:cs="Arial"/>
        </w:rPr>
        <w:t xml:space="preserve"> January 2022.</w:t>
      </w:r>
    </w:p>
    <w:sectPr w:rsidR="005655D7" w:rsidRPr="00A252C3" w:rsidSect="00AB4137">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Light">
    <w:panose1 w:val="02000403000000020004"/>
    <w:charset w:val="00"/>
    <w:family w:val="auto"/>
    <w:pitch w:val="variable"/>
    <w:sig w:usb0="A00002FF" w:usb1="5000205B" w:usb2="00000002" w:usb3="00000000" w:csb0="00000007"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C40CE"/>
    <w:multiLevelType w:val="multilevel"/>
    <w:tmpl w:val="A7D40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DD70FF"/>
    <w:multiLevelType w:val="hybridMultilevel"/>
    <w:tmpl w:val="F566FE40"/>
    <w:lvl w:ilvl="0" w:tplc="4C8C02F0">
      <w:start w:val="1"/>
      <w:numFmt w:val="decimal"/>
      <w:lvlText w:val="%1."/>
      <w:lvlJc w:val="left"/>
      <w:pPr>
        <w:ind w:left="720" w:hanging="360"/>
      </w:pPr>
      <w:rPr>
        <w:rFonts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C0323B"/>
    <w:multiLevelType w:val="hybridMultilevel"/>
    <w:tmpl w:val="856CF418"/>
    <w:lvl w:ilvl="0" w:tplc="C1B850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549"/>
    <w:rsid w:val="00040ABF"/>
    <w:rsid w:val="000760D1"/>
    <w:rsid w:val="00135BF7"/>
    <w:rsid w:val="001506C1"/>
    <w:rsid w:val="001959B1"/>
    <w:rsid w:val="001C29D6"/>
    <w:rsid w:val="001D0C53"/>
    <w:rsid w:val="001E1EF2"/>
    <w:rsid w:val="00220392"/>
    <w:rsid w:val="00294B46"/>
    <w:rsid w:val="002B380B"/>
    <w:rsid w:val="00302828"/>
    <w:rsid w:val="00347812"/>
    <w:rsid w:val="003A5D42"/>
    <w:rsid w:val="004106D9"/>
    <w:rsid w:val="00422041"/>
    <w:rsid w:val="00453506"/>
    <w:rsid w:val="005655D7"/>
    <w:rsid w:val="00601ED9"/>
    <w:rsid w:val="006C0517"/>
    <w:rsid w:val="00850B61"/>
    <w:rsid w:val="008B1551"/>
    <w:rsid w:val="008B1991"/>
    <w:rsid w:val="00962E29"/>
    <w:rsid w:val="00A252C3"/>
    <w:rsid w:val="00A71549"/>
    <w:rsid w:val="00AB4137"/>
    <w:rsid w:val="00B23FCE"/>
    <w:rsid w:val="00B6583A"/>
    <w:rsid w:val="00CA053E"/>
    <w:rsid w:val="00D72342"/>
    <w:rsid w:val="00D93379"/>
    <w:rsid w:val="00E231CC"/>
    <w:rsid w:val="00E56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CE583E1"/>
  <w14:defaultImageDpi w14:val="32767"/>
  <w15:chartTrackingRefBased/>
  <w15:docId w15:val="{F180B522-B13A-4747-AE14-6B8748240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Light" w:eastAsiaTheme="minorHAnsi" w:hAnsi="Helvetica Neue Light"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dentifier">
    <w:name w:val="identifier"/>
    <w:basedOn w:val="DefaultParagraphFont"/>
    <w:rsid w:val="00A71549"/>
  </w:style>
  <w:style w:type="character" w:styleId="Hyperlink">
    <w:name w:val="Hyperlink"/>
    <w:basedOn w:val="DefaultParagraphFont"/>
    <w:uiPriority w:val="99"/>
    <w:unhideWhenUsed/>
    <w:rsid w:val="00A71549"/>
    <w:rPr>
      <w:color w:val="0000FF"/>
      <w:u w:val="single"/>
    </w:rPr>
  </w:style>
  <w:style w:type="paragraph" w:styleId="ListParagraph">
    <w:name w:val="List Paragraph"/>
    <w:basedOn w:val="Normal"/>
    <w:uiPriority w:val="34"/>
    <w:qFormat/>
    <w:rsid w:val="00A71549"/>
    <w:pPr>
      <w:ind w:left="720"/>
      <w:contextualSpacing/>
    </w:pPr>
  </w:style>
  <w:style w:type="character" w:customStyle="1" w:styleId="apple-converted-space">
    <w:name w:val="apple-converted-space"/>
    <w:basedOn w:val="DefaultParagraphFont"/>
    <w:rsid w:val="00040ABF"/>
  </w:style>
  <w:style w:type="character" w:styleId="UnresolvedMention">
    <w:name w:val="Unresolved Mention"/>
    <w:basedOn w:val="DefaultParagraphFont"/>
    <w:uiPriority w:val="99"/>
    <w:rsid w:val="00040A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900915">
      <w:bodyDiv w:val="1"/>
      <w:marLeft w:val="0"/>
      <w:marRight w:val="0"/>
      <w:marTop w:val="0"/>
      <w:marBottom w:val="0"/>
      <w:divBdr>
        <w:top w:val="none" w:sz="0" w:space="0" w:color="auto"/>
        <w:left w:val="none" w:sz="0" w:space="0" w:color="auto"/>
        <w:bottom w:val="none" w:sz="0" w:space="0" w:color="auto"/>
        <w:right w:val="none" w:sz="0" w:space="0" w:color="auto"/>
      </w:divBdr>
    </w:div>
    <w:div w:id="821852632">
      <w:bodyDiv w:val="1"/>
      <w:marLeft w:val="0"/>
      <w:marRight w:val="0"/>
      <w:marTop w:val="0"/>
      <w:marBottom w:val="0"/>
      <w:divBdr>
        <w:top w:val="none" w:sz="0" w:space="0" w:color="auto"/>
        <w:left w:val="none" w:sz="0" w:space="0" w:color="auto"/>
        <w:bottom w:val="none" w:sz="0" w:space="0" w:color="auto"/>
        <w:right w:val="none" w:sz="0" w:space="0" w:color="auto"/>
      </w:divBdr>
    </w:div>
    <w:div w:id="847669499">
      <w:bodyDiv w:val="1"/>
      <w:marLeft w:val="0"/>
      <w:marRight w:val="0"/>
      <w:marTop w:val="0"/>
      <w:marBottom w:val="0"/>
      <w:divBdr>
        <w:top w:val="none" w:sz="0" w:space="0" w:color="auto"/>
        <w:left w:val="none" w:sz="0" w:space="0" w:color="auto"/>
        <w:bottom w:val="none" w:sz="0" w:space="0" w:color="auto"/>
        <w:right w:val="none" w:sz="0" w:space="0" w:color="auto"/>
      </w:divBdr>
      <w:divsChild>
        <w:div w:id="533733178">
          <w:marLeft w:val="0"/>
          <w:marRight w:val="0"/>
          <w:marTop w:val="0"/>
          <w:marBottom w:val="0"/>
          <w:divBdr>
            <w:top w:val="none" w:sz="0" w:space="0" w:color="auto"/>
            <w:left w:val="none" w:sz="0" w:space="0" w:color="auto"/>
            <w:bottom w:val="none" w:sz="0" w:space="0" w:color="auto"/>
            <w:right w:val="none" w:sz="0" w:space="0" w:color="auto"/>
          </w:divBdr>
        </w:div>
        <w:div w:id="191497497">
          <w:marLeft w:val="0"/>
          <w:marRight w:val="0"/>
          <w:marTop w:val="0"/>
          <w:marBottom w:val="0"/>
          <w:divBdr>
            <w:top w:val="none" w:sz="0" w:space="0" w:color="auto"/>
            <w:left w:val="none" w:sz="0" w:space="0" w:color="auto"/>
            <w:bottom w:val="none" w:sz="0" w:space="0" w:color="auto"/>
            <w:right w:val="none" w:sz="0" w:space="0" w:color="auto"/>
          </w:divBdr>
        </w:div>
        <w:div w:id="529421550">
          <w:marLeft w:val="0"/>
          <w:marRight w:val="0"/>
          <w:marTop w:val="0"/>
          <w:marBottom w:val="0"/>
          <w:divBdr>
            <w:top w:val="none" w:sz="0" w:space="0" w:color="auto"/>
            <w:left w:val="none" w:sz="0" w:space="0" w:color="auto"/>
            <w:bottom w:val="none" w:sz="0" w:space="0" w:color="auto"/>
            <w:right w:val="none" w:sz="0" w:space="0" w:color="auto"/>
          </w:divBdr>
        </w:div>
        <w:div w:id="1609921987">
          <w:marLeft w:val="0"/>
          <w:marRight w:val="0"/>
          <w:marTop w:val="0"/>
          <w:marBottom w:val="0"/>
          <w:divBdr>
            <w:top w:val="none" w:sz="0" w:space="0" w:color="auto"/>
            <w:left w:val="none" w:sz="0" w:space="0" w:color="auto"/>
            <w:bottom w:val="none" w:sz="0" w:space="0" w:color="auto"/>
            <w:right w:val="none" w:sz="0" w:space="0" w:color="auto"/>
          </w:divBdr>
        </w:div>
        <w:div w:id="1792436227">
          <w:marLeft w:val="0"/>
          <w:marRight w:val="0"/>
          <w:marTop w:val="0"/>
          <w:marBottom w:val="0"/>
          <w:divBdr>
            <w:top w:val="none" w:sz="0" w:space="0" w:color="auto"/>
            <w:left w:val="none" w:sz="0" w:space="0" w:color="auto"/>
            <w:bottom w:val="none" w:sz="0" w:space="0" w:color="auto"/>
            <w:right w:val="none" w:sz="0" w:space="0" w:color="auto"/>
          </w:divBdr>
        </w:div>
        <w:div w:id="1539854819">
          <w:marLeft w:val="0"/>
          <w:marRight w:val="0"/>
          <w:marTop w:val="0"/>
          <w:marBottom w:val="0"/>
          <w:divBdr>
            <w:top w:val="none" w:sz="0" w:space="0" w:color="auto"/>
            <w:left w:val="none" w:sz="0" w:space="0" w:color="auto"/>
            <w:bottom w:val="none" w:sz="0" w:space="0" w:color="auto"/>
            <w:right w:val="none" w:sz="0" w:space="0" w:color="auto"/>
          </w:divBdr>
        </w:div>
        <w:div w:id="147522866">
          <w:marLeft w:val="0"/>
          <w:marRight w:val="0"/>
          <w:marTop w:val="0"/>
          <w:marBottom w:val="0"/>
          <w:divBdr>
            <w:top w:val="none" w:sz="0" w:space="0" w:color="auto"/>
            <w:left w:val="none" w:sz="0" w:space="0" w:color="auto"/>
            <w:bottom w:val="none" w:sz="0" w:space="0" w:color="auto"/>
            <w:right w:val="none" w:sz="0" w:space="0" w:color="auto"/>
          </w:divBdr>
        </w:div>
        <w:div w:id="1768228337">
          <w:marLeft w:val="0"/>
          <w:marRight w:val="0"/>
          <w:marTop w:val="0"/>
          <w:marBottom w:val="0"/>
          <w:divBdr>
            <w:top w:val="none" w:sz="0" w:space="0" w:color="auto"/>
            <w:left w:val="none" w:sz="0" w:space="0" w:color="auto"/>
            <w:bottom w:val="none" w:sz="0" w:space="0" w:color="auto"/>
            <w:right w:val="none" w:sz="0" w:space="0" w:color="auto"/>
          </w:divBdr>
        </w:div>
        <w:div w:id="2140033587">
          <w:marLeft w:val="0"/>
          <w:marRight w:val="0"/>
          <w:marTop w:val="0"/>
          <w:marBottom w:val="0"/>
          <w:divBdr>
            <w:top w:val="none" w:sz="0" w:space="0" w:color="auto"/>
            <w:left w:val="none" w:sz="0" w:space="0" w:color="auto"/>
            <w:bottom w:val="none" w:sz="0" w:space="0" w:color="auto"/>
            <w:right w:val="none" w:sz="0" w:space="0" w:color="auto"/>
          </w:divBdr>
        </w:div>
        <w:div w:id="436220692">
          <w:marLeft w:val="0"/>
          <w:marRight w:val="0"/>
          <w:marTop w:val="0"/>
          <w:marBottom w:val="0"/>
          <w:divBdr>
            <w:top w:val="none" w:sz="0" w:space="0" w:color="auto"/>
            <w:left w:val="none" w:sz="0" w:space="0" w:color="auto"/>
            <w:bottom w:val="none" w:sz="0" w:space="0" w:color="auto"/>
            <w:right w:val="none" w:sz="0" w:space="0" w:color="auto"/>
          </w:divBdr>
        </w:div>
        <w:div w:id="763378313">
          <w:marLeft w:val="0"/>
          <w:marRight w:val="0"/>
          <w:marTop w:val="0"/>
          <w:marBottom w:val="0"/>
          <w:divBdr>
            <w:top w:val="none" w:sz="0" w:space="0" w:color="auto"/>
            <w:left w:val="none" w:sz="0" w:space="0" w:color="auto"/>
            <w:bottom w:val="none" w:sz="0" w:space="0" w:color="auto"/>
            <w:right w:val="none" w:sz="0" w:space="0" w:color="auto"/>
          </w:divBdr>
        </w:div>
        <w:div w:id="1146360522">
          <w:marLeft w:val="0"/>
          <w:marRight w:val="0"/>
          <w:marTop w:val="0"/>
          <w:marBottom w:val="0"/>
          <w:divBdr>
            <w:top w:val="none" w:sz="0" w:space="0" w:color="auto"/>
            <w:left w:val="none" w:sz="0" w:space="0" w:color="auto"/>
            <w:bottom w:val="none" w:sz="0" w:space="0" w:color="auto"/>
            <w:right w:val="none" w:sz="0" w:space="0" w:color="auto"/>
          </w:divBdr>
        </w:div>
        <w:div w:id="1384601680">
          <w:marLeft w:val="0"/>
          <w:marRight w:val="0"/>
          <w:marTop w:val="0"/>
          <w:marBottom w:val="0"/>
          <w:divBdr>
            <w:top w:val="none" w:sz="0" w:space="0" w:color="auto"/>
            <w:left w:val="none" w:sz="0" w:space="0" w:color="auto"/>
            <w:bottom w:val="none" w:sz="0" w:space="0" w:color="auto"/>
            <w:right w:val="none" w:sz="0" w:space="0" w:color="auto"/>
          </w:divBdr>
        </w:div>
        <w:div w:id="221987387">
          <w:marLeft w:val="0"/>
          <w:marRight w:val="0"/>
          <w:marTop w:val="0"/>
          <w:marBottom w:val="0"/>
          <w:divBdr>
            <w:top w:val="none" w:sz="0" w:space="0" w:color="auto"/>
            <w:left w:val="none" w:sz="0" w:space="0" w:color="auto"/>
            <w:bottom w:val="none" w:sz="0" w:space="0" w:color="auto"/>
            <w:right w:val="none" w:sz="0" w:space="0" w:color="auto"/>
          </w:divBdr>
        </w:div>
        <w:div w:id="1738940238">
          <w:marLeft w:val="0"/>
          <w:marRight w:val="0"/>
          <w:marTop w:val="0"/>
          <w:marBottom w:val="0"/>
          <w:divBdr>
            <w:top w:val="none" w:sz="0" w:space="0" w:color="auto"/>
            <w:left w:val="none" w:sz="0" w:space="0" w:color="auto"/>
            <w:bottom w:val="none" w:sz="0" w:space="0" w:color="auto"/>
            <w:right w:val="none" w:sz="0" w:space="0" w:color="auto"/>
          </w:divBdr>
        </w:div>
        <w:div w:id="294651135">
          <w:marLeft w:val="0"/>
          <w:marRight w:val="0"/>
          <w:marTop w:val="0"/>
          <w:marBottom w:val="0"/>
          <w:divBdr>
            <w:top w:val="none" w:sz="0" w:space="0" w:color="auto"/>
            <w:left w:val="none" w:sz="0" w:space="0" w:color="auto"/>
            <w:bottom w:val="none" w:sz="0" w:space="0" w:color="auto"/>
            <w:right w:val="none" w:sz="0" w:space="0" w:color="auto"/>
          </w:divBdr>
        </w:div>
        <w:div w:id="879903460">
          <w:marLeft w:val="0"/>
          <w:marRight w:val="0"/>
          <w:marTop w:val="0"/>
          <w:marBottom w:val="0"/>
          <w:divBdr>
            <w:top w:val="none" w:sz="0" w:space="0" w:color="auto"/>
            <w:left w:val="none" w:sz="0" w:space="0" w:color="auto"/>
            <w:bottom w:val="none" w:sz="0" w:space="0" w:color="auto"/>
            <w:right w:val="none" w:sz="0" w:space="0" w:color="auto"/>
          </w:divBdr>
        </w:div>
        <w:div w:id="954213627">
          <w:marLeft w:val="0"/>
          <w:marRight w:val="0"/>
          <w:marTop w:val="0"/>
          <w:marBottom w:val="0"/>
          <w:divBdr>
            <w:top w:val="none" w:sz="0" w:space="0" w:color="auto"/>
            <w:left w:val="none" w:sz="0" w:space="0" w:color="auto"/>
            <w:bottom w:val="none" w:sz="0" w:space="0" w:color="auto"/>
            <w:right w:val="none" w:sz="0" w:space="0" w:color="auto"/>
          </w:divBdr>
        </w:div>
        <w:div w:id="865682786">
          <w:marLeft w:val="0"/>
          <w:marRight w:val="0"/>
          <w:marTop w:val="0"/>
          <w:marBottom w:val="0"/>
          <w:divBdr>
            <w:top w:val="none" w:sz="0" w:space="0" w:color="auto"/>
            <w:left w:val="none" w:sz="0" w:space="0" w:color="auto"/>
            <w:bottom w:val="none" w:sz="0" w:space="0" w:color="auto"/>
            <w:right w:val="none" w:sz="0" w:space="0" w:color="auto"/>
          </w:divBdr>
        </w:div>
        <w:div w:id="1728797987">
          <w:marLeft w:val="0"/>
          <w:marRight w:val="0"/>
          <w:marTop w:val="0"/>
          <w:marBottom w:val="0"/>
          <w:divBdr>
            <w:top w:val="none" w:sz="0" w:space="0" w:color="auto"/>
            <w:left w:val="none" w:sz="0" w:space="0" w:color="auto"/>
            <w:bottom w:val="none" w:sz="0" w:space="0" w:color="auto"/>
            <w:right w:val="none" w:sz="0" w:space="0" w:color="auto"/>
          </w:divBdr>
        </w:div>
        <w:div w:id="841895586">
          <w:marLeft w:val="0"/>
          <w:marRight w:val="0"/>
          <w:marTop w:val="0"/>
          <w:marBottom w:val="0"/>
          <w:divBdr>
            <w:top w:val="none" w:sz="0" w:space="0" w:color="auto"/>
            <w:left w:val="none" w:sz="0" w:space="0" w:color="auto"/>
            <w:bottom w:val="none" w:sz="0" w:space="0" w:color="auto"/>
            <w:right w:val="none" w:sz="0" w:space="0" w:color="auto"/>
          </w:divBdr>
        </w:div>
        <w:div w:id="890573504">
          <w:marLeft w:val="0"/>
          <w:marRight w:val="0"/>
          <w:marTop w:val="0"/>
          <w:marBottom w:val="0"/>
          <w:divBdr>
            <w:top w:val="none" w:sz="0" w:space="0" w:color="auto"/>
            <w:left w:val="none" w:sz="0" w:space="0" w:color="auto"/>
            <w:bottom w:val="none" w:sz="0" w:space="0" w:color="auto"/>
            <w:right w:val="none" w:sz="0" w:space="0" w:color="auto"/>
          </w:divBdr>
        </w:div>
        <w:div w:id="1478719304">
          <w:marLeft w:val="0"/>
          <w:marRight w:val="0"/>
          <w:marTop w:val="0"/>
          <w:marBottom w:val="0"/>
          <w:divBdr>
            <w:top w:val="none" w:sz="0" w:space="0" w:color="auto"/>
            <w:left w:val="none" w:sz="0" w:space="0" w:color="auto"/>
            <w:bottom w:val="none" w:sz="0" w:space="0" w:color="auto"/>
            <w:right w:val="none" w:sz="0" w:space="0" w:color="auto"/>
          </w:divBdr>
        </w:div>
        <w:div w:id="527840684">
          <w:marLeft w:val="0"/>
          <w:marRight w:val="0"/>
          <w:marTop w:val="0"/>
          <w:marBottom w:val="0"/>
          <w:divBdr>
            <w:top w:val="none" w:sz="0" w:space="0" w:color="auto"/>
            <w:left w:val="none" w:sz="0" w:space="0" w:color="auto"/>
            <w:bottom w:val="none" w:sz="0" w:space="0" w:color="auto"/>
            <w:right w:val="none" w:sz="0" w:space="0" w:color="auto"/>
          </w:divBdr>
        </w:div>
        <w:div w:id="222064404">
          <w:marLeft w:val="0"/>
          <w:marRight w:val="0"/>
          <w:marTop w:val="0"/>
          <w:marBottom w:val="0"/>
          <w:divBdr>
            <w:top w:val="none" w:sz="0" w:space="0" w:color="auto"/>
            <w:left w:val="none" w:sz="0" w:space="0" w:color="auto"/>
            <w:bottom w:val="none" w:sz="0" w:space="0" w:color="auto"/>
            <w:right w:val="none" w:sz="0" w:space="0" w:color="auto"/>
          </w:divBdr>
        </w:div>
        <w:div w:id="2011061864">
          <w:marLeft w:val="0"/>
          <w:marRight w:val="0"/>
          <w:marTop w:val="0"/>
          <w:marBottom w:val="0"/>
          <w:divBdr>
            <w:top w:val="none" w:sz="0" w:space="0" w:color="auto"/>
            <w:left w:val="none" w:sz="0" w:space="0" w:color="auto"/>
            <w:bottom w:val="none" w:sz="0" w:space="0" w:color="auto"/>
            <w:right w:val="none" w:sz="0" w:space="0" w:color="auto"/>
          </w:divBdr>
        </w:div>
        <w:div w:id="1796749844">
          <w:marLeft w:val="0"/>
          <w:marRight w:val="0"/>
          <w:marTop w:val="0"/>
          <w:marBottom w:val="0"/>
          <w:divBdr>
            <w:top w:val="none" w:sz="0" w:space="0" w:color="auto"/>
            <w:left w:val="none" w:sz="0" w:space="0" w:color="auto"/>
            <w:bottom w:val="none" w:sz="0" w:space="0" w:color="auto"/>
            <w:right w:val="none" w:sz="0" w:space="0" w:color="auto"/>
          </w:divBdr>
        </w:div>
        <w:div w:id="490369276">
          <w:marLeft w:val="0"/>
          <w:marRight w:val="0"/>
          <w:marTop w:val="0"/>
          <w:marBottom w:val="0"/>
          <w:divBdr>
            <w:top w:val="none" w:sz="0" w:space="0" w:color="auto"/>
            <w:left w:val="none" w:sz="0" w:space="0" w:color="auto"/>
            <w:bottom w:val="none" w:sz="0" w:space="0" w:color="auto"/>
            <w:right w:val="none" w:sz="0" w:space="0" w:color="auto"/>
          </w:divBdr>
        </w:div>
        <w:div w:id="810638428">
          <w:marLeft w:val="0"/>
          <w:marRight w:val="0"/>
          <w:marTop w:val="0"/>
          <w:marBottom w:val="0"/>
          <w:divBdr>
            <w:top w:val="none" w:sz="0" w:space="0" w:color="auto"/>
            <w:left w:val="none" w:sz="0" w:space="0" w:color="auto"/>
            <w:bottom w:val="none" w:sz="0" w:space="0" w:color="auto"/>
            <w:right w:val="none" w:sz="0" w:space="0" w:color="auto"/>
          </w:divBdr>
        </w:div>
        <w:div w:id="1676496291">
          <w:marLeft w:val="0"/>
          <w:marRight w:val="0"/>
          <w:marTop w:val="0"/>
          <w:marBottom w:val="0"/>
          <w:divBdr>
            <w:top w:val="none" w:sz="0" w:space="0" w:color="auto"/>
            <w:left w:val="none" w:sz="0" w:space="0" w:color="auto"/>
            <w:bottom w:val="none" w:sz="0" w:space="0" w:color="auto"/>
            <w:right w:val="none" w:sz="0" w:space="0" w:color="auto"/>
          </w:divBdr>
        </w:div>
        <w:div w:id="365300616">
          <w:marLeft w:val="0"/>
          <w:marRight w:val="0"/>
          <w:marTop w:val="0"/>
          <w:marBottom w:val="0"/>
          <w:divBdr>
            <w:top w:val="none" w:sz="0" w:space="0" w:color="auto"/>
            <w:left w:val="none" w:sz="0" w:space="0" w:color="auto"/>
            <w:bottom w:val="none" w:sz="0" w:space="0" w:color="auto"/>
            <w:right w:val="none" w:sz="0" w:space="0" w:color="auto"/>
          </w:divBdr>
        </w:div>
        <w:div w:id="1532574424">
          <w:marLeft w:val="0"/>
          <w:marRight w:val="0"/>
          <w:marTop w:val="0"/>
          <w:marBottom w:val="0"/>
          <w:divBdr>
            <w:top w:val="none" w:sz="0" w:space="0" w:color="auto"/>
            <w:left w:val="none" w:sz="0" w:space="0" w:color="auto"/>
            <w:bottom w:val="none" w:sz="0" w:space="0" w:color="auto"/>
            <w:right w:val="none" w:sz="0" w:space="0" w:color="auto"/>
          </w:divBdr>
        </w:div>
        <w:div w:id="218444425">
          <w:marLeft w:val="0"/>
          <w:marRight w:val="0"/>
          <w:marTop w:val="0"/>
          <w:marBottom w:val="0"/>
          <w:divBdr>
            <w:top w:val="none" w:sz="0" w:space="0" w:color="auto"/>
            <w:left w:val="none" w:sz="0" w:space="0" w:color="auto"/>
            <w:bottom w:val="none" w:sz="0" w:space="0" w:color="auto"/>
            <w:right w:val="none" w:sz="0" w:space="0" w:color="auto"/>
          </w:divBdr>
        </w:div>
        <w:div w:id="1015883565">
          <w:marLeft w:val="0"/>
          <w:marRight w:val="0"/>
          <w:marTop w:val="0"/>
          <w:marBottom w:val="0"/>
          <w:divBdr>
            <w:top w:val="none" w:sz="0" w:space="0" w:color="auto"/>
            <w:left w:val="none" w:sz="0" w:space="0" w:color="auto"/>
            <w:bottom w:val="none" w:sz="0" w:space="0" w:color="auto"/>
            <w:right w:val="none" w:sz="0" w:space="0" w:color="auto"/>
          </w:divBdr>
        </w:div>
        <w:div w:id="2136290343">
          <w:marLeft w:val="0"/>
          <w:marRight w:val="0"/>
          <w:marTop w:val="0"/>
          <w:marBottom w:val="0"/>
          <w:divBdr>
            <w:top w:val="none" w:sz="0" w:space="0" w:color="auto"/>
            <w:left w:val="none" w:sz="0" w:space="0" w:color="auto"/>
            <w:bottom w:val="none" w:sz="0" w:space="0" w:color="auto"/>
            <w:right w:val="none" w:sz="0" w:space="0" w:color="auto"/>
          </w:divBdr>
        </w:div>
        <w:div w:id="1642995782">
          <w:marLeft w:val="0"/>
          <w:marRight w:val="0"/>
          <w:marTop w:val="0"/>
          <w:marBottom w:val="0"/>
          <w:divBdr>
            <w:top w:val="none" w:sz="0" w:space="0" w:color="auto"/>
            <w:left w:val="none" w:sz="0" w:space="0" w:color="auto"/>
            <w:bottom w:val="none" w:sz="0" w:space="0" w:color="auto"/>
            <w:right w:val="none" w:sz="0" w:space="0" w:color="auto"/>
          </w:divBdr>
        </w:div>
      </w:divsChild>
    </w:div>
    <w:div w:id="1049451210">
      <w:bodyDiv w:val="1"/>
      <w:marLeft w:val="0"/>
      <w:marRight w:val="0"/>
      <w:marTop w:val="0"/>
      <w:marBottom w:val="0"/>
      <w:divBdr>
        <w:top w:val="none" w:sz="0" w:space="0" w:color="auto"/>
        <w:left w:val="none" w:sz="0" w:space="0" w:color="auto"/>
        <w:bottom w:val="none" w:sz="0" w:space="0" w:color="auto"/>
        <w:right w:val="none" w:sz="0" w:space="0" w:color="auto"/>
      </w:divBdr>
    </w:div>
    <w:div w:id="184878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sarahjglynne@gmail.com</dc:creator>
  <cp:keywords/>
  <dc:description/>
  <cp:lastModifiedBy>sarahjglynne@gmail.com</cp:lastModifiedBy>
  <cp:revision>8</cp:revision>
  <cp:lastPrinted>2022-01-14T09:34:00Z</cp:lastPrinted>
  <dcterms:created xsi:type="dcterms:W3CDTF">2022-01-29T14:09:00Z</dcterms:created>
  <dcterms:modified xsi:type="dcterms:W3CDTF">2022-02-01T10:41:00Z</dcterms:modified>
</cp:coreProperties>
</file>